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63" w:rsidRDefault="00A636EE" w:rsidP="00A636EE">
      <w:pPr>
        <w:ind w:left="720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 w:rsidR="00F87010">
        <w:rPr>
          <w:b/>
        </w:rPr>
        <w:tab/>
      </w:r>
    </w:p>
    <w:p w:rsidR="00F87010" w:rsidRDefault="000C3679" w:rsidP="00ED3795">
      <w:pPr>
        <w:ind w:left="2160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335280</wp:posOffset>
                </wp:positionV>
                <wp:extent cx="5721985" cy="2609850"/>
                <wp:effectExtent l="0" t="0" r="1206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26098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6185" w:rsidRPr="000C3679" w:rsidRDefault="00B919FA" w:rsidP="009C6185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0C3679">
                              <w:rPr>
                                <w:sz w:val="28"/>
                                <w:u w:val="single"/>
                              </w:rPr>
                              <w:t>Policy 1.1 Protect and promote employment opportunities at the COCH and Chester Zoo</w:t>
                            </w:r>
                          </w:p>
                          <w:p w:rsidR="00B919FA" w:rsidRPr="000C3679" w:rsidRDefault="00B919FA" w:rsidP="009C6185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</w:p>
                          <w:p w:rsidR="00B919FA" w:rsidRPr="000C3679" w:rsidRDefault="007A11D8" w:rsidP="007A11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 w:rsidRPr="000C3679">
                              <w:rPr>
                                <w:sz w:val="28"/>
                              </w:rPr>
                              <w:t xml:space="preserve">Proposals at the COCH leading to the maintenance or expansion of employment will be supported, provided they do not impact adversely on </w:t>
                            </w:r>
                            <w:r w:rsidR="00BA5591" w:rsidRPr="000C3679">
                              <w:rPr>
                                <w:sz w:val="28"/>
                              </w:rPr>
                              <w:t>either the environment or</w:t>
                            </w:r>
                            <w:r w:rsidRPr="000C3679">
                              <w:rPr>
                                <w:sz w:val="28"/>
                              </w:rPr>
                              <w:t xml:space="preserve"> traffic flow</w:t>
                            </w:r>
                          </w:p>
                          <w:p w:rsidR="007A11D8" w:rsidRPr="000C3679" w:rsidRDefault="007A11D8" w:rsidP="007A11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 w:rsidRPr="000C3679">
                              <w:rPr>
                                <w:sz w:val="28"/>
                              </w:rPr>
                              <w:t xml:space="preserve">Proposals at Chester Zoo leading to the maintenance or expansion of employment will be supported, provided that they do not impact adversely on </w:t>
                            </w:r>
                            <w:r w:rsidR="005A2F89" w:rsidRPr="000C3679">
                              <w:rPr>
                                <w:sz w:val="28"/>
                              </w:rPr>
                              <w:t xml:space="preserve">either </w:t>
                            </w:r>
                            <w:r w:rsidRPr="000C3679">
                              <w:rPr>
                                <w:sz w:val="28"/>
                              </w:rPr>
                              <w:t>the environment or traffic flow.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75pt;margin-top:26.4pt;width:450.55pt;height:20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4aRAIAAKIEAAAOAAAAZHJzL2Uyb0RvYy54bWysVMFu2zAMvQ/YPwi6r06yNmuDOkXWIsOA&#10;oi3QDj0rslwLk0VNUmJnX78nxUm7dthh2EWmSOqRfCR9ftG3hm2UD5psycdHI86UlVRp+1Tybw/L&#10;D6echShsJQxZVfKtCvxi/v7deedmakINmUp5BhAbZp0reROjmxVFkI1qRTgipyyMNflWRFz9U1F5&#10;0QG9NcVkNJoWHfnKeZIqBGivdkY+z/h1rWS8reugIjMlR24xnz6fq3QW83Mxe/LCNVoOaYh/yKIV&#10;2iLoAepKRMHWXr+BarX0FKiOR5LagupaS5VrQDXj0atq7hvhVK4F5AR3oCn8P1h5s7nzTFfoHWdW&#10;tGjRg+oj+0w9Gyd2OhdmcLp3cIs91Mlz0AcoU9F97dv0RTkMdvC8PXCbwCSUJ58m47PTE84kbJPp&#10;CHJmv3h+7nyIXxS1LAkl92he5lRsrkNESLjuXVK0QEZXS21MuiTDpfFsI9DortFRpSTx4jcvY1lX&#10;8ulHhP47wsoI+f0tAvCMBWwiZVd8kmK/6gdGVlRtQZSn3aAFJ5camV2LEO+Ex2SBG2xLvMVRG0Iy&#10;NEicNeR//kmf/NFwWDnrMKklDz/WwivOzFeLUTgbHx+n0c6XY/CMi39pWb202HV7SeAI7UZ2WUz+&#10;0ezF2lP7iKVapKgwCSsRu+RxL17G3f5gKaVaLLIThtmJeG3vnUzQ+4489I/Cu6GfEaNwQ/uZFrNX&#10;bd35ppeWFutItc49TwTvWB14xyLkxg5Lmzbt5T17Pf9a5r8AAAD//wMAUEsDBBQABgAIAAAAIQAW&#10;RVYv3QAAAAkBAAAPAAAAZHJzL2Rvd25yZXYueG1sTI9PT4NAFMTvJn6HzTPx1i6CRYo8GjUxMd6s&#10;XHrbsq9A3D+E3Rb89j5PepzMZOY31W6xRlxoCoN3CHfrBAS51uvBdQjN5+uqABGicloZ7wjhmwLs&#10;6uurSpXaz+6DLvvYCS5xoVQIfYxjKWVoe7IqrP1Ijr2Tn6yKLKdO6knNXG6NTJMkl1YNjhd6NdJL&#10;T+3X/mwR3vLneKBGv+sszfzcyHY6mYB4e7M8PYKItMS/MPziMzrUzHT0Z6eDMAirhw0nETYpP2C/&#10;2GY5iCPCfZ4VIOtK/n9Q/wAAAP//AwBQSwECLQAUAAYACAAAACEAtoM4kv4AAADhAQAAEwAAAAAA&#10;AAAAAAAAAAAAAAAAW0NvbnRlbnRfVHlwZXNdLnhtbFBLAQItABQABgAIAAAAIQA4/SH/1gAAAJQB&#10;AAALAAAAAAAAAAAAAAAAAC8BAABfcmVscy8ucmVsc1BLAQItABQABgAIAAAAIQDwJo4aRAIAAKIE&#10;AAAOAAAAAAAAAAAAAAAAAC4CAABkcnMvZTJvRG9jLnhtbFBLAQItABQABgAIAAAAIQAWRVYv3QAA&#10;AAkBAAAPAAAAAAAAAAAAAAAAAJ4EAABkcnMvZG93bnJldi54bWxQSwUGAAAAAAQABADzAAAAqAUA&#10;AAAA&#10;" strokeweight=".5pt">
                <v:textbox>
                  <w:txbxContent>
                    <w:p w:rsidR="009C6185" w:rsidRPr="000C3679" w:rsidRDefault="00B919FA" w:rsidP="009C6185">
                      <w:pPr>
                        <w:rPr>
                          <w:sz w:val="28"/>
                          <w:u w:val="single"/>
                        </w:rPr>
                      </w:pPr>
                      <w:r w:rsidRPr="000C3679">
                        <w:rPr>
                          <w:sz w:val="28"/>
                          <w:u w:val="single"/>
                        </w:rPr>
                        <w:t>Policy 1.1 Protect and promote employment opportunities at the COCH and Chester Zoo</w:t>
                      </w:r>
                    </w:p>
                    <w:p w:rsidR="00B919FA" w:rsidRPr="000C3679" w:rsidRDefault="00B919FA" w:rsidP="009C6185">
                      <w:pPr>
                        <w:rPr>
                          <w:sz w:val="28"/>
                          <w:u w:val="single"/>
                        </w:rPr>
                      </w:pPr>
                    </w:p>
                    <w:p w:rsidR="00B919FA" w:rsidRPr="000C3679" w:rsidRDefault="007A11D8" w:rsidP="007A11D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 w:rsidRPr="000C3679">
                        <w:rPr>
                          <w:sz w:val="28"/>
                        </w:rPr>
                        <w:t xml:space="preserve">Proposals at the COCH leading to the maintenance or expansion of employment will be supported, provided they do not impact adversely on </w:t>
                      </w:r>
                      <w:r w:rsidR="00BA5591" w:rsidRPr="000C3679">
                        <w:rPr>
                          <w:sz w:val="28"/>
                        </w:rPr>
                        <w:t>either the environment or</w:t>
                      </w:r>
                      <w:r w:rsidRPr="000C3679">
                        <w:rPr>
                          <w:sz w:val="28"/>
                        </w:rPr>
                        <w:t xml:space="preserve"> traffic flow</w:t>
                      </w:r>
                    </w:p>
                    <w:p w:rsidR="007A11D8" w:rsidRPr="000C3679" w:rsidRDefault="007A11D8" w:rsidP="007A11D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 w:rsidRPr="000C3679">
                        <w:rPr>
                          <w:sz w:val="28"/>
                        </w:rPr>
                        <w:t xml:space="preserve">Proposals at Chester Zoo leading to the maintenance or expansion of employment will be supported, </w:t>
                      </w:r>
                      <w:proofErr w:type="gramStart"/>
                      <w:r w:rsidRPr="000C3679">
                        <w:rPr>
                          <w:sz w:val="28"/>
                        </w:rPr>
                        <w:t>provided that</w:t>
                      </w:r>
                      <w:proofErr w:type="gramEnd"/>
                      <w:r w:rsidRPr="000C3679">
                        <w:rPr>
                          <w:sz w:val="28"/>
                        </w:rPr>
                        <w:t xml:space="preserve"> they do not impact adversely on </w:t>
                      </w:r>
                      <w:r w:rsidR="005A2F89" w:rsidRPr="000C3679">
                        <w:rPr>
                          <w:sz w:val="28"/>
                        </w:rPr>
                        <w:t xml:space="preserve">either </w:t>
                      </w:r>
                      <w:r w:rsidRPr="000C3679">
                        <w:rPr>
                          <w:sz w:val="28"/>
                        </w:rPr>
                        <w:t>the environment or traffic flow.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3679" w:rsidRDefault="000C3679">
      <w:r>
        <w:br w:type="page"/>
      </w:r>
    </w:p>
    <w:p w:rsidR="009B0A23" w:rsidRDefault="000C3679" w:rsidP="00A636E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237490</wp:posOffset>
                </wp:positionV>
                <wp:extent cx="5721985" cy="2200275"/>
                <wp:effectExtent l="0" t="0" r="12065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22002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CCF" w:rsidRPr="000C3679" w:rsidRDefault="00F018FC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0C3679">
                              <w:rPr>
                                <w:sz w:val="28"/>
                                <w:u w:val="single"/>
                              </w:rPr>
                              <w:t>Policy 1.2 Encourage a range of retail shops within each o</w:t>
                            </w:r>
                            <w:r w:rsidR="00621C46" w:rsidRPr="000C3679">
                              <w:rPr>
                                <w:sz w:val="28"/>
                                <w:u w:val="single"/>
                              </w:rPr>
                              <w:t>f the 3 main shopping area</w:t>
                            </w:r>
                            <w:r w:rsidR="000C3679">
                              <w:rPr>
                                <w:sz w:val="28"/>
                                <w:u w:val="single"/>
                              </w:rPr>
                              <w:t>s</w:t>
                            </w:r>
                          </w:p>
                          <w:p w:rsidR="00F018FC" w:rsidRPr="000C3679" w:rsidRDefault="00F018FC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</w:p>
                          <w:p w:rsidR="00F018FC" w:rsidRPr="000C3679" w:rsidRDefault="00621C46" w:rsidP="00F668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</w:rPr>
                            </w:pPr>
                            <w:r w:rsidRPr="000C3679">
                              <w:rPr>
                                <w:sz w:val="28"/>
                              </w:rPr>
                              <w:t>Encourage retail shops (Class A1) at each of Bache, Weston Grove and Long Lane</w:t>
                            </w:r>
                            <w:r w:rsidR="00F66865" w:rsidRPr="000C3679">
                              <w:rPr>
                                <w:sz w:val="28"/>
                              </w:rPr>
                              <w:t>, aiming for other usage of the existing premises not to exceed 30% in total</w:t>
                            </w:r>
                            <w:r w:rsidR="003C79EB" w:rsidRPr="000C3679">
                              <w:rPr>
                                <w:sz w:val="28"/>
                              </w:rPr>
                              <w:t>. Applications should be resisted that would result in fewer than 70% of the existing premises being used for non-retail purposes.</w:t>
                            </w:r>
                          </w:p>
                          <w:p w:rsidR="00F66865" w:rsidRPr="000C3679" w:rsidRDefault="00764011" w:rsidP="0076401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</w:rPr>
                            </w:pPr>
                            <w:r w:rsidRPr="000C3679">
                              <w:rPr>
                                <w:sz w:val="28"/>
                              </w:rPr>
                              <w:t>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margin-left:-2.25pt;margin-top:18.7pt;width:450.55pt;height:17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LBSQIAAKkEAAAOAAAAZHJzL2Uyb0RvYy54bWysVN9v2jAQfp+0/8Hy+whk0B8RoWJUTJOq&#10;thJUfTaOQ6w5Ps82JOyv39kJFNo9TXsx57svn+++u2N619aK7IV1EnROR4MhJUJzKKTe5vRlvfxy&#10;Q4nzTBdMgRY5PQhH72afP00bk4kUKlCFsARJtMsak9PKe5MlieOVqJkbgBEagyXYmnm82m1SWNYg&#10;e62SdDi8ShqwhbHAhXPove+CdBb5y1Jw/1SWTniicoq5+XjaeG7CmcymLNtaZirJ+zTYP2RRM6nx&#10;0RPVPfOM7Kz8QFVLbsFB6Qcc6gTKUnIRa8BqRsN31awqZkSsBcVx5iST+3+0/HH/bIkscppSolmN&#10;LVqL1pNv0JI0qNMYlyFoZRDmW3Rjl49+h85QdFvaOvxiOQTjqPPhpG0g4+icXKej25sJJRxjKbYu&#10;vZ4EnuTtc2Od/y6gJsHIqcXmRU3Z/sH5DnqEhNccKFkspVLhEgILZcmeYaObSnrRk1+glCZNTq++&#10;ToaR+CJ2wbBRjP/8yIDJKo05B1G64oPl200bJTwJs4HigHpZ6ObNGb6UmOADc/6ZWRwwlAiXxj/h&#10;USrAnKC3KKnA/v6bP+Cx7xilpMGBzan7tWNWUKJ+aJyI29F4HCY8XsYoN17seWRzHtG7egEo1QjX&#10;0/BoBrxXR7O0UL/ibs3DqxhimuPbOfVHc+G7NcLd5GI+jyCcacP8g14ZHqiPjVm3r8yavq0eJ+IR&#10;jqPNsnfd7bDhSw3znYdSxtYHnTtVe/lxH+Lw9LsbFu78HlFv/zCzPwAAAP//AwBQSwMEFAAGAAgA&#10;AAAhACEkG+LeAAAACQEAAA8AAABkcnMvZG93bnJldi54bWxMj8FOwzAQRO9I/IO1SNxah6aENI1T&#10;ARIS4kbJhZsbb5Oo9jqK3Sb8PcuJHmdnNPO23M3OiguOofek4GGZgEBqvOmpVVB/vS1yECFqMtp6&#10;QgU/GGBX3d6UujB+ok+87GMruIRCoRV0MQ6FlKHp0Omw9AMSe0c/Oh1Zjq00o5643Fm5SpJMOt0T&#10;L3R6wNcOm9P+7BS8Zy/xG2vzYdJV6qdaNuPRBqXu7+bnLYiIc/wPwx8+o0PFTAd/JhOEVbBYP3JS&#10;Qfq0BsF+vskyEAc+5OkGZFXK6w+qXwAAAP//AwBQSwECLQAUAAYACAAAACEAtoM4kv4AAADhAQAA&#10;EwAAAAAAAAAAAAAAAAAAAAAAW0NvbnRlbnRfVHlwZXNdLnhtbFBLAQItABQABgAIAAAAIQA4/SH/&#10;1gAAAJQBAAALAAAAAAAAAAAAAAAAAC8BAABfcmVscy8ucmVsc1BLAQItABQABgAIAAAAIQCbTJLB&#10;SQIAAKkEAAAOAAAAAAAAAAAAAAAAAC4CAABkcnMvZTJvRG9jLnhtbFBLAQItABQABgAIAAAAIQAh&#10;JBvi3gAAAAkBAAAPAAAAAAAAAAAAAAAAAKMEAABkcnMvZG93bnJldi54bWxQSwUGAAAAAAQABADz&#10;AAAArgUAAAAA&#10;" strokeweight=".5pt">
                <v:textbox>
                  <w:txbxContent>
                    <w:p w:rsidR="002A4CCF" w:rsidRPr="000C3679" w:rsidRDefault="00F018FC">
                      <w:pPr>
                        <w:rPr>
                          <w:sz w:val="28"/>
                          <w:u w:val="single"/>
                        </w:rPr>
                      </w:pPr>
                      <w:r w:rsidRPr="000C3679">
                        <w:rPr>
                          <w:sz w:val="28"/>
                          <w:u w:val="single"/>
                        </w:rPr>
                        <w:t>Policy 1.2 Encourage a range of retail shops within each o</w:t>
                      </w:r>
                      <w:r w:rsidR="00621C46" w:rsidRPr="000C3679">
                        <w:rPr>
                          <w:sz w:val="28"/>
                          <w:u w:val="single"/>
                        </w:rPr>
                        <w:t>f the 3 main shopping area</w:t>
                      </w:r>
                      <w:r w:rsidR="000C3679">
                        <w:rPr>
                          <w:sz w:val="28"/>
                          <w:u w:val="single"/>
                        </w:rPr>
                        <w:t>s</w:t>
                      </w:r>
                    </w:p>
                    <w:p w:rsidR="00F018FC" w:rsidRPr="000C3679" w:rsidRDefault="00F018FC">
                      <w:pPr>
                        <w:rPr>
                          <w:sz w:val="28"/>
                          <w:u w:val="single"/>
                        </w:rPr>
                      </w:pPr>
                    </w:p>
                    <w:p w:rsidR="00F018FC" w:rsidRPr="000C3679" w:rsidRDefault="00621C46" w:rsidP="00F668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</w:rPr>
                      </w:pPr>
                      <w:r w:rsidRPr="000C3679">
                        <w:rPr>
                          <w:sz w:val="28"/>
                        </w:rPr>
                        <w:t>Encourage retail shops (Class A1) at each of Bache, Weston Grove and Long Lane</w:t>
                      </w:r>
                      <w:r w:rsidR="00F66865" w:rsidRPr="000C3679">
                        <w:rPr>
                          <w:sz w:val="28"/>
                        </w:rPr>
                        <w:t>, aiming for other usage of the existing premises not to exceed 30% in total</w:t>
                      </w:r>
                      <w:r w:rsidR="003C79EB" w:rsidRPr="000C3679">
                        <w:rPr>
                          <w:sz w:val="28"/>
                        </w:rPr>
                        <w:t>. Applications should be resisted that would result in fewer than 70% of the existing premises being used for non-retail purposes.</w:t>
                      </w:r>
                    </w:p>
                    <w:p w:rsidR="00F66865" w:rsidRPr="000C3679" w:rsidRDefault="00764011" w:rsidP="0076401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</w:rPr>
                      </w:pPr>
                      <w:r w:rsidRPr="000C3679">
                        <w:rPr>
                          <w:sz w:val="28"/>
                        </w:rPr>
                        <w:t>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7F5D" w:rsidRDefault="00A07F5D" w:rsidP="006062EE"/>
    <w:p w:rsidR="00A07F5D" w:rsidRDefault="00A07F5D" w:rsidP="006062EE"/>
    <w:p w:rsidR="000C3679" w:rsidRDefault="000C3679" w:rsidP="006062EE">
      <w:r>
        <w:br/>
      </w:r>
    </w:p>
    <w:p w:rsidR="000C3679" w:rsidRDefault="000C3679">
      <w:r>
        <w:br w:type="page"/>
      </w:r>
    </w:p>
    <w:p w:rsidR="006062EE" w:rsidRDefault="000C3679" w:rsidP="006062E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5721985" cy="2971800"/>
                <wp:effectExtent l="0" t="0" r="1206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2971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4085" w:rsidRPr="000C3679" w:rsidRDefault="00A65D68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0C3679">
                              <w:rPr>
                                <w:sz w:val="28"/>
                                <w:u w:val="single"/>
                              </w:rPr>
                              <w:t>Policy 1.3 Protect current Green Spaces, including the QEII Playing Fields, the Country Park adjacent to the COCH, the Playing Fields at the Dale Camp, and Upton Golf Club</w:t>
                            </w:r>
                            <w:r w:rsidR="00333FBE" w:rsidRPr="000C3679">
                              <w:rPr>
                                <w:sz w:val="28"/>
                                <w:u w:val="single"/>
                              </w:rPr>
                              <w:t>, for recreational and health purposes</w:t>
                            </w:r>
                          </w:p>
                          <w:p w:rsidR="00A65D68" w:rsidRPr="000C3679" w:rsidRDefault="00A65D68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</w:p>
                          <w:p w:rsidR="00A65D68" w:rsidRPr="000C3679" w:rsidRDefault="00A65D68">
                            <w:pPr>
                              <w:rPr>
                                <w:sz w:val="28"/>
                              </w:rPr>
                            </w:pPr>
                            <w:r w:rsidRPr="000C3679">
                              <w:rPr>
                                <w:sz w:val="28"/>
                              </w:rPr>
                              <w:t xml:space="preserve">Any proposed new use or development of </w:t>
                            </w:r>
                            <w:r w:rsidR="00D73C6A" w:rsidRPr="000C3679">
                              <w:rPr>
                                <w:sz w:val="28"/>
                              </w:rPr>
                              <w:t>these sites must be:</w:t>
                            </w:r>
                          </w:p>
                          <w:p w:rsidR="00D73C6A" w:rsidRPr="000C3679" w:rsidRDefault="00D73C6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D73C6A" w:rsidRPr="000C3679" w:rsidRDefault="00BD3CFA" w:rsidP="00BD3C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</w:rPr>
                            </w:pPr>
                            <w:r w:rsidRPr="000C3679">
                              <w:rPr>
                                <w:sz w:val="28"/>
                              </w:rPr>
                              <w:t>Consistent with preserving current usage of the land for recreational activities</w:t>
                            </w:r>
                            <w:r w:rsidR="002D16CF" w:rsidRPr="000C3679">
                              <w:rPr>
                                <w:sz w:val="28"/>
                              </w:rPr>
                              <w:t xml:space="preserve">, with the majority of the space on each site preserved </w:t>
                            </w:r>
                            <w:r w:rsidRPr="000C3679">
                              <w:rPr>
                                <w:sz w:val="28"/>
                              </w:rPr>
                              <w:t>as outdoor green space</w:t>
                            </w:r>
                          </w:p>
                          <w:p w:rsidR="00BD3CFA" w:rsidRPr="000C3679" w:rsidRDefault="00BD3CFA" w:rsidP="00BD3C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</w:rPr>
                            </w:pPr>
                            <w:r w:rsidRPr="000C3679">
                              <w:rPr>
                                <w:sz w:val="28"/>
                              </w:rPr>
                              <w:t>Small scale in nature and contributing to recreational and health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8" type="#_x0000_t202" style="position:absolute;margin-left:2.25pt;margin-top:0;width:450.55pt;height:23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3fTSwIAAKkEAAAOAAAAZHJzL2Uyb0RvYy54bWysVMlu2zAQvRfoPxC8N7KdzTEsB26CFAWC&#10;JEBS5ExTlEWU4rAkbSn9+j7SVtaeil6o2fg482ZG8/O+NWyrfNBkSz4+GHGmrKRK23XJfzxcfZly&#10;FqKwlTBkVcmfVODni8+f5p2bqQk1ZCrlGUBsmHWu5E2MblYUQTaqFeGAnLJw1uRbEaH6dVF50QG9&#10;NcVkNDopOvKV8yRVCLBe7px8kfHrWsl4W9dBRWZKjtxiPn0+V+ksFnMxW3vhGi33aYh/yKIV2uLR&#10;Z6hLEQXbeP0BqtXSU6A6HkhqC6prLVWuAdWMR++quW+EU7kWkBPcM03h/8HKm+2dZ7oq+SFnVrRo&#10;0YPqI/tKPTtM7HQuzBB07xAWe5jR5cEeYExF97Vv0xflMPjB89MztwlMwnh8OhmfTY85k/BNzk7H&#10;01Fmv3i57nyI3xS1LAkl92he5lRsr0NEKggdQtJrgYyurrQxSUmOC+PZVqDRXaOjSknixpsoY1lX&#10;8pPD41EGfuN7g7AyQv78iAA8YwGbSNkVn6TYr/pM4WQgZkXVE/jytJu34OSVRoLXIsQ74TFgoAhL&#10;E29x1IaQE+0lzhryv/9mT/HoO7ycdRjYkodfG+EVZ+a7xUScjY+O0oRn5Qh0Q/GvPavXHrtpLwhU&#10;jbGeTmYxxUcziLWn9hG7tUyvwiWsxNslj4N4EXdrhN2UarnMQZhpJ+K1vXcyQQ+NeegfhXf7tkZM&#10;xA0Noy1m77q7i003LS03kWqdW5943rG6px/7kPu73920cK/1HPXyh1n8AQAA//8DAFBLAwQUAAYA&#10;CAAAACEA0hkAOtoAAAAGAQAADwAAAGRycy9kb3ducmV2LnhtbEyPwU7DMBBE70j8g7VI3KjdlkYl&#10;xKkACQlxo+TCzY23SVR7HdluE/6e5QTH2RnNvK12s3figjENgTQsFwoEUhvsQJ2G5vP1bgsiZUPW&#10;uECo4RsT7Orrq8qUNkz0gZd97gSXUCqNhj7nsZQytT16kxZhRGLvGKI3mWXspI1m4nLv5EqpQnoz&#10;EC/0ZsSXHtvT/uw1vBXP+Qsb+27Xq3WYGtnGo0ta397MT48gMs75Lwy/+IwONTMdwplsEk7D/YaD&#10;GvgfNh/UpgBx4GuxVSDrSv7Hr38AAAD//wMAUEsBAi0AFAAGAAgAAAAhALaDOJL+AAAA4QEAABMA&#10;AAAAAAAAAAAAAAAAAAAAAFtDb250ZW50X1R5cGVzXS54bWxQSwECLQAUAAYACAAAACEAOP0h/9YA&#10;AACUAQAACwAAAAAAAAAAAAAAAAAvAQAAX3JlbHMvLnJlbHNQSwECLQAUAAYACAAAACEAsdt300sC&#10;AACpBAAADgAAAAAAAAAAAAAAAAAuAgAAZHJzL2Uyb0RvYy54bWxQSwECLQAUAAYACAAAACEA0hkA&#10;OtoAAAAGAQAADwAAAAAAAAAAAAAAAAClBAAAZHJzL2Rvd25yZXYueG1sUEsFBgAAAAAEAAQA8wAA&#10;AKwFAAAAAA==&#10;" strokeweight=".5pt">
                <v:textbox>
                  <w:txbxContent>
                    <w:p w:rsidR="000C4085" w:rsidRPr="000C3679" w:rsidRDefault="00A65D68">
                      <w:pPr>
                        <w:rPr>
                          <w:sz w:val="28"/>
                          <w:u w:val="single"/>
                        </w:rPr>
                      </w:pPr>
                      <w:r w:rsidRPr="000C3679">
                        <w:rPr>
                          <w:sz w:val="28"/>
                          <w:u w:val="single"/>
                        </w:rPr>
                        <w:t>Policy 1.3 Protect current Green Spaces, including the QEII Playing Fields, the Country Park adjacent to the COCH, the Playing Fields at the Dale Camp, and Upton Golf Club</w:t>
                      </w:r>
                      <w:r w:rsidR="00333FBE" w:rsidRPr="000C3679">
                        <w:rPr>
                          <w:sz w:val="28"/>
                          <w:u w:val="single"/>
                        </w:rPr>
                        <w:t>, for recreational and health purposes</w:t>
                      </w:r>
                    </w:p>
                    <w:p w:rsidR="00A65D68" w:rsidRPr="000C3679" w:rsidRDefault="00A65D68">
                      <w:pPr>
                        <w:rPr>
                          <w:sz w:val="28"/>
                          <w:u w:val="single"/>
                        </w:rPr>
                      </w:pPr>
                    </w:p>
                    <w:p w:rsidR="00A65D68" w:rsidRPr="000C3679" w:rsidRDefault="00A65D68">
                      <w:pPr>
                        <w:rPr>
                          <w:sz w:val="28"/>
                        </w:rPr>
                      </w:pPr>
                      <w:r w:rsidRPr="000C3679">
                        <w:rPr>
                          <w:sz w:val="28"/>
                        </w:rPr>
                        <w:t xml:space="preserve">Any proposed new use or development of </w:t>
                      </w:r>
                      <w:r w:rsidR="00D73C6A" w:rsidRPr="000C3679">
                        <w:rPr>
                          <w:sz w:val="28"/>
                        </w:rPr>
                        <w:t>these sites must be:</w:t>
                      </w:r>
                    </w:p>
                    <w:p w:rsidR="00D73C6A" w:rsidRPr="000C3679" w:rsidRDefault="00D73C6A">
                      <w:pPr>
                        <w:rPr>
                          <w:sz w:val="28"/>
                        </w:rPr>
                      </w:pPr>
                    </w:p>
                    <w:p w:rsidR="00D73C6A" w:rsidRPr="000C3679" w:rsidRDefault="00BD3CFA" w:rsidP="00BD3CF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</w:rPr>
                      </w:pPr>
                      <w:r w:rsidRPr="000C3679">
                        <w:rPr>
                          <w:sz w:val="28"/>
                        </w:rPr>
                        <w:t>Consistent with preserving current usage of the land for recreational activities</w:t>
                      </w:r>
                      <w:r w:rsidR="002D16CF" w:rsidRPr="000C3679">
                        <w:rPr>
                          <w:sz w:val="28"/>
                        </w:rPr>
                        <w:t xml:space="preserve">, with </w:t>
                      </w:r>
                      <w:proofErr w:type="gramStart"/>
                      <w:r w:rsidR="002D16CF" w:rsidRPr="000C3679">
                        <w:rPr>
                          <w:sz w:val="28"/>
                        </w:rPr>
                        <w:t>the majority of</w:t>
                      </w:r>
                      <w:proofErr w:type="gramEnd"/>
                      <w:r w:rsidR="002D16CF" w:rsidRPr="000C3679">
                        <w:rPr>
                          <w:sz w:val="28"/>
                        </w:rPr>
                        <w:t xml:space="preserve"> the space on each site preserved </w:t>
                      </w:r>
                      <w:r w:rsidRPr="000C3679">
                        <w:rPr>
                          <w:sz w:val="28"/>
                        </w:rPr>
                        <w:t>as outdoor green space</w:t>
                      </w:r>
                    </w:p>
                    <w:p w:rsidR="00BD3CFA" w:rsidRPr="000C3679" w:rsidRDefault="00BD3CFA" w:rsidP="00BD3CF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</w:rPr>
                      </w:pPr>
                      <w:r w:rsidRPr="000C3679">
                        <w:rPr>
                          <w:sz w:val="28"/>
                        </w:rPr>
                        <w:t>Small scale in nature and contributing to recreational and health needs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3679" w:rsidRDefault="000C3679">
      <w:r>
        <w:br w:type="page"/>
      </w:r>
    </w:p>
    <w:p w:rsidR="00A636EE" w:rsidRDefault="000C3679" w:rsidP="006062E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5272F0" wp14:editId="441028E5">
                <wp:simplePos x="0" y="0"/>
                <wp:positionH relativeFrom="margin">
                  <wp:posOffset>76200</wp:posOffset>
                </wp:positionH>
                <wp:positionV relativeFrom="paragraph">
                  <wp:posOffset>0</wp:posOffset>
                </wp:positionV>
                <wp:extent cx="5705475" cy="1971675"/>
                <wp:effectExtent l="0" t="0" r="28575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9716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3679" w:rsidRPr="000C3679" w:rsidRDefault="000C3679" w:rsidP="000C3679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0C3679">
                              <w:rPr>
                                <w:sz w:val="28"/>
                                <w:u w:val="single"/>
                              </w:rPr>
                              <w:t>Policy 1.4 Development of land in Upton and immediately adjacent to it should be non-industrial in nature</w:t>
                            </w:r>
                          </w:p>
                          <w:p w:rsidR="000C3679" w:rsidRPr="000C3679" w:rsidRDefault="000C3679" w:rsidP="000C3679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</w:p>
                          <w:p w:rsidR="000C3679" w:rsidRPr="000C3679" w:rsidRDefault="000C3679" w:rsidP="000C367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360"/>
                              </w:tabs>
                              <w:ind w:firstLine="0"/>
                              <w:rPr>
                                <w:sz w:val="28"/>
                              </w:rPr>
                            </w:pPr>
                            <w:r w:rsidRPr="000C3679">
                              <w:rPr>
                                <w:sz w:val="28"/>
                              </w:rPr>
                              <w:t>An exception would be Class B1 businesses, provided they do not impact on the environment or increase traffic flow</w:t>
                            </w:r>
                          </w:p>
                          <w:p w:rsidR="000C3679" w:rsidRPr="000C3679" w:rsidRDefault="000C3679" w:rsidP="000C367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360"/>
                              </w:tabs>
                              <w:ind w:firstLine="0"/>
                              <w:rPr>
                                <w:sz w:val="28"/>
                              </w:rPr>
                            </w:pPr>
                            <w:r w:rsidRPr="000C3679">
                              <w:rPr>
                                <w:sz w:val="28"/>
                              </w:rPr>
                              <w:t>Small-scale Class B1 industry would be encouraged in any future development of the Dale Camp, in order to increase employment opportunities within Upton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5272F0" id="Text Box 4" o:spid="_x0000_s1029" type="#_x0000_t202" style="position:absolute;margin-left:6pt;margin-top:0;width:449.25pt;height:15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WVWSgIAAKkEAAAOAAAAZHJzL2Uyb0RvYy54bWysVN1v2jAQf5+0/8Hy+whQPlpEqBgV06Sq&#10;rQRTn43jEGuOz7MNCfvrd3YSCu2epr049+Wf7353l/l9XSpyFNZJ0Ckd9PqUCM0hk3qf0h/b9Zdb&#10;SpxnOmMKtEjpSTh6v/j8aV6ZmRhCASoTliCIdrPKpLTw3sySxPFClMz1wAiNzhxsyTyqdp9kllWI&#10;Xqpk2O9PkgpsZixw4RxaHxonXUT8PBfcP+e5E56olGJuPp42nrtwJos5m+0tM4XkbRrsH7IomdT4&#10;6BnqgXlGDlZ+gColt+Ag9z0OZQJ5LrmINWA1g/67ajYFMyLWguQ4c6bJ/T9Y/nR8sURmKR1RolmJ&#10;LdqK2pOvUJNRYKcyboZBG4NhvkYzdrmzOzSGouvcluGL5RD0I8+nM7cBjKNxPO2PR9MxJRx9g7vp&#10;YIIK4idv1411/puAkgQhpRabFzllx0fnm9AuJLzmQMlsLZUKSnCslCVHho2uCulFC34VpTSpUjq5&#10;Gfcj8JXvCmGnGP/5EQGTVRpzDqQ0xQfJ17s6UnjTEbOD7IR8WWjmzRm+lpjgI3P+hVkcMKQIl8Y/&#10;45ErwJyglSgpwP7+mz3EY9/RS0mFA5tS9+vArKBEfdc4EXeD0ShMeFRG4+kQFXvp2V169KFcAVI1&#10;wPU0PIoh3qtOzC2Ur7hby/Aqupjm+HZKfSeufLNGuJtcLJcxCGfaMP+oN4YH6K4x2/qVWdO21eNE&#10;PEE32mz2rrtNbLipYXnwkMvY+sBzw2pLP+5DHJ52d8PCXeox6u0Ps/gDAAD//wMAUEsDBBQABgAI&#10;AAAAIQBdBS782gAAAAcBAAAPAAAAZHJzL2Rvd25yZXYueG1sTI9BT8MwDIXvSPsPkZG4sXStmEZp&#10;Og0kJMSNrZfdssZrKxKnSrK1/Hu8E1wsPz3r+XvVdnZWXDHEwZOC1TIDgdR6M1CnoDm8P25AxKTJ&#10;aOsJFfxghG29uKt0afxEX3jdp05wCMVSK+hTGkspY9uj03HpRyT2zj44nViGTpqgJw53VuZZtpZO&#10;D8Qfej3iW4/t9/7iFHysX9MRG/NpirzwUyPbcLZRqYf7efcCIuGc/o7hhs/oUDPTyV/IRGFZ51wl&#10;KeDJ7vMqewJxUlDcFllX8j9//QsAAP//AwBQSwECLQAUAAYACAAAACEAtoM4kv4AAADhAQAAEwAA&#10;AAAAAAAAAAAAAAAAAAAAW0NvbnRlbnRfVHlwZXNdLnhtbFBLAQItABQABgAIAAAAIQA4/SH/1gAA&#10;AJQBAAALAAAAAAAAAAAAAAAAAC8BAABfcmVscy8ucmVsc1BLAQItABQABgAIAAAAIQA4XWVWSgIA&#10;AKkEAAAOAAAAAAAAAAAAAAAAAC4CAABkcnMvZTJvRG9jLnhtbFBLAQItABQABgAIAAAAIQBdBS78&#10;2gAAAAcBAAAPAAAAAAAAAAAAAAAAAKQEAABkcnMvZG93bnJldi54bWxQSwUGAAAAAAQABADzAAAA&#10;qwUAAAAA&#10;" strokeweight=".5pt">
                <v:textbox>
                  <w:txbxContent>
                    <w:p w:rsidR="000C3679" w:rsidRPr="000C3679" w:rsidRDefault="000C3679" w:rsidP="000C3679">
                      <w:pPr>
                        <w:rPr>
                          <w:sz w:val="28"/>
                          <w:u w:val="single"/>
                        </w:rPr>
                      </w:pPr>
                      <w:r w:rsidRPr="000C3679">
                        <w:rPr>
                          <w:sz w:val="28"/>
                          <w:u w:val="single"/>
                        </w:rPr>
                        <w:t>Policy 1.4 Development of land in Upton and immediately adjacent to it should be non-industrial in nature</w:t>
                      </w:r>
                    </w:p>
                    <w:p w:rsidR="000C3679" w:rsidRPr="000C3679" w:rsidRDefault="000C3679" w:rsidP="000C3679">
                      <w:pPr>
                        <w:rPr>
                          <w:sz w:val="28"/>
                          <w:u w:val="single"/>
                        </w:rPr>
                      </w:pPr>
                    </w:p>
                    <w:p w:rsidR="000C3679" w:rsidRPr="000C3679" w:rsidRDefault="000C3679" w:rsidP="000C367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num" w:pos="360"/>
                        </w:tabs>
                        <w:ind w:firstLine="0"/>
                        <w:rPr>
                          <w:sz w:val="28"/>
                        </w:rPr>
                      </w:pPr>
                      <w:r w:rsidRPr="000C3679">
                        <w:rPr>
                          <w:sz w:val="28"/>
                        </w:rPr>
                        <w:t>An exception would be Class B1 businesses, provided they do not impact on the environment or increase traffic flow</w:t>
                      </w:r>
                    </w:p>
                    <w:p w:rsidR="000C3679" w:rsidRPr="000C3679" w:rsidRDefault="000C3679" w:rsidP="000C367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num" w:pos="360"/>
                        </w:tabs>
                        <w:ind w:firstLine="0"/>
                        <w:rPr>
                          <w:sz w:val="28"/>
                        </w:rPr>
                      </w:pPr>
                      <w:r w:rsidRPr="000C3679">
                        <w:rPr>
                          <w:sz w:val="28"/>
                        </w:rPr>
                        <w:t xml:space="preserve">Small-scale Class B1 industry would be encouraged in any future development of the Dale Camp, </w:t>
                      </w:r>
                      <w:proofErr w:type="gramStart"/>
                      <w:r w:rsidRPr="000C3679">
                        <w:rPr>
                          <w:sz w:val="28"/>
                        </w:rPr>
                        <w:t>in order to</w:t>
                      </w:r>
                      <w:proofErr w:type="gramEnd"/>
                      <w:r w:rsidRPr="000C3679">
                        <w:rPr>
                          <w:sz w:val="28"/>
                        </w:rPr>
                        <w:t xml:space="preserve"> increase employment opportunities within Upton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636E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454"/>
    <w:multiLevelType w:val="hybridMultilevel"/>
    <w:tmpl w:val="33A4A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E6D06"/>
    <w:multiLevelType w:val="hybridMultilevel"/>
    <w:tmpl w:val="60D69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73DDC"/>
    <w:multiLevelType w:val="hybridMultilevel"/>
    <w:tmpl w:val="D8CEE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A13C3"/>
    <w:multiLevelType w:val="hybridMultilevel"/>
    <w:tmpl w:val="A4BA19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B5DD5"/>
    <w:multiLevelType w:val="hybridMultilevel"/>
    <w:tmpl w:val="F82A1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27356"/>
    <w:multiLevelType w:val="hybridMultilevel"/>
    <w:tmpl w:val="1A441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86A93"/>
    <w:multiLevelType w:val="hybridMultilevel"/>
    <w:tmpl w:val="01C64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63"/>
    <w:rsid w:val="0001701D"/>
    <w:rsid w:val="000420E3"/>
    <w:rsid w:val="000655C5"/>
    <w:rsid w:val="00074FE2"/>
    <w:rsid w:val="000C3679"/>
    <w:rsid w:val="000C4085"/>
    <w:rsid w:val="000D070B"/>
    <w:rsid w:val="000E5B49"/>
    <w:rsid w:val="001014A5"/>
    <w:rsid w:val="0019674A"/>
    <w:rsid w:val="001B7A97"/>
    <w:rsid w:val="001F687F"/>
    <w:rsid w:val="00235B09"/>
    <w:rsid w:val="00256948"/>
    <w:rsid w:val="002608A7"/>
    <w:rsid w:val="002914B4"/>
    <w:rsid w:val="002976BD"/>
    <w:rsid w:val="002A4CCF"/>
    <w:rsid w:val="002D16CF"/>
    <w:rsid w:val="002D2FB2"/>
    <w:rsid w:val="00333FBE"/>
    <w:rsid w:val="003C79EB"/>
    <w:rsid w:val="004137CF"/>
    <w:rsid w:val="00413D4C"/>
    <w:rsid w:val="00460AB4"/>
    <w:rsid w:val="004D36DC"/>
    <w:rsid w:val="005640E3"/>
    <w:rsid w:val="00576EF9"/>
    <w:rsid w:val="005A2F89"/>
    <w:rsid w:val="005A3120"/>
    <w:rsid w:val="005A4EEC"/>
    <w:rsid w:val="005F5E63"/>
    <w:rsid w:val="006062EE"/>
    <w:rsid w:val="00620A08"/>
    <w:rsid w:val="00621C46"/>
    <w:rsid w:val="006315EC"/>
    <w:rsid w:val="00675643"/>
    <w:rsid w:val="006934A1"/>
    <w:rsid w:val="007119F9"/>
    <w:rsid w:val="00764011"/>
    <w:rsid w:val="0077110F"/>
    <w:rsid w:val="007A11D8"/>
    <w:rsid w:val="0087245E"/>
    <w:rsid w:val="00873107"/>
    <w:rsid w:val="008C672F"/>
    <w:rsid w:val="0094060F"/>
    <w:rsid w:val="00961113"/>
    <w:rsid w:val="00993A33"/>
    <w:rsid w:val="009B0A23"/>
    <w:rsid w:val="009C6185"/>
    <w:rsid w:val="009E03B0"/>
    <w:rsid w:val="00A07F5D"/>
    <w:rsid w:val="00A15A6F"/>
    <w:rsid w:val="00A636EE"/>
    <w:rsid w:val="00A65D68"/>
    <w:rsid w:val="00B11BA6"/>
    <w:rsid w:val="00B4011C"/>
    <w:rsid w:val="00B47C86"/>
    <w:rsid w:val="00B8441E"/>
    <w:rsid w:val="00B919FA"/>
    <w:rsid w:val="00BA5591"/>
    <w:rsid w:val="00BD3CFA"/>
    <w:rsid w:val="00BD6570"/>
    <w:rsid w:val="00BE72FE"/>
    <w:rsid w:val="00C95B90"/>
    <w:rsid w:val="00CA6731"/>
    <w:rsid w:val="00D10820"/>
    <w:rsid w:val="00D73C6A"/>
    <w:rsid w:val="00DB4115"/>
    <w:rsid w:val="00DB4246"/>
    <w:rsid w:val="00DE4FDA"/>
    <w:rsid w:val="00DF580F"/>
    <w:rsid w:val="00E176A2"/>
    <w:rsid w:val="00E248D1"/>
    <w:rsid w:val="00E65C39"/>
    <w:rsid w:val="00E9524B"/>
    <w:rsid w:val="00EC74B4"/>
    <w:rsid w:val="00ED0E3E"/>
    <w:rsid w:val="00ED3795"/>
    <w:rsid w:val="00EF6775"/>
    <w:rsid w:val="00F018FC"/>
    <w:rsid w:val="00F231F3"/>
    <w:rsid w:val="00F355AF"/>
    <w:rsid w:val="00F66865"/>
    <w:rsid w:val="00F87010"/>
    <w:rsid w:val="00FD659B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Stanley</dc:creator>
  <cp:lastModifiedBy>Suzi Pollard</cp:lastModifiedBy>
  <cp:revision>2</cp:revision>
  <cp:lastPrinted>2017-12-19T19:00:00Z</cp:lastPrinted>
  <dcterms:created xsi:type="dcterms:W3CDTF">2018-01-31T16:04:00Z</dcterms:created>
  <dcterms:modified xsi:type="dcterms:W3CDTF">2018-01-31T16:04:00Z</dcterms:modified>
</cp:coreProperties>
</file>